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8196C" w14:textId="603CD01C" w:rsidR="000A1E77" w:rsidRPr="002340E6" w:rsidRDefault="000A1E77" w:rsidP="002340E6">
      <w:pPr>
        <w:spacing w:after="120" w:line="240" w:lineRule="auto"/>
        <w:rPr>
          <w:b/>
          <w:bCs/>
          <w:sz w:val="24"/>
          <w:szCs w:val="24"/>
        </w:rPr>
      </w:pPr>
      <w:r w:rsidRPr="002340E6">
        <w:rPr>
          <w:b/>
          <w:bCs/>
          <w:sz w:val="24"/>
          <w:szCs w:val="24"/>
        </w:rPr>
        <w:t xml:space="preserve">ISSF SUPPORTED REST SHOOTING – 10M AND 50M </w:t>
      </w:r>
    </w:p>
    <w:p w14:paraId="1808A5AE" w14:textId="51B76EED" w:rsidR="000A1E77" w:rsidRPr="000A1E77" w:rsidRDefault="00E1452A" w:rsidP="002340E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The standard c</w:t>
      </w:r>
      <w:r w:rsidR="000A1E77" w:rsidRPr="000A1E77">
        <w:rPr>
          <w:sz w:val="24"/>
          <w:szCs w:val="24"/>
        </w:rPr>
        <w:t xml:space="preserve">ourse of fire </w:t>
      </w:r>
      <w:r>
        <w:rPr>
          <w:sz w:val="24"/>
          <w:szCs w:val="24"/>
        </w:rPr>
        <w:t>is the same for</w:t>
      </w:r>
      <w:r w:rsidR="000A1E77" w:rsidRPr="000A1E77">
        <w:rPr>
          <w:sz w:val="24"/>
          <w:szCs w:val="24"/>
        </w:rPr>
        <w:t xml:space="preserve"> both 10m and 50m events</w:t>
      </w:r>
    </w:p>
    <w:p w14:paraId="1952C245" w14:textId="3BD9C4A6" w:rsidR="000A1E77" w:rsidRPr="00E1452A" w:rsidRDefault="000A1E77" w:rsidP="002340E6">
      <w:pPr>
        <w:pStyle w:val="ListParagraph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 w:rsidRPr="00E1452A">
        <w:rPr>
          <w:sz w:val="24"/>
          <w:szCs w:val="24"/>
        </w:rPr>
        <w:t>15mins preparation and sighting time</w:t>
      </w:r>
    </w:p>
    <w:p w14:paraId="333F564A" w14:textId="145D0ECF" w:rsidR="00E1452A" w:rsidRDefault="000A1E77" w:rsidP="002340E6">
      <w:pPr>
        <w:pStyle w:val="ListParagraph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 w:rsidRPr="00E1452A">
        <w:rPr>
          <w:sz w:val="24"/>
          <w:szCs w:val="24"/>
        </w:rPr>
        <w:t>30shots in a time limit of 50 minutes (40minutes if using EST)</w:t>
      </w:r>
      <w:r w:rsidR="00694F8C">
        <w:rPr>
          <w:sz w:val="24"/>
          <w:szCs w:val="24"/>
        </w:rPr>
        <w:t xml:space="preserve">  - for </w:t>
      </w:r>
      <w:r w:rsidR="00031700">
        <w:rPr>
          <w:sz w:val="24"/>
          <w:szCs w:val="24"/>
        </w:rPr>
        <w:t xml:space="preserve">50m Pistol </w:t>
      </w:r>
      <w:r w:rsidR="00AB3A98">
        <w:rPr>
          <w:sz w:val="24"/>
          <w:szCs w:val="24"/>
        </w:rPr>
        <w:t>on paper targets and using ‘</w:t>
      </w:r>
      <w:r w:rsidR="00694F8C">
        <w:rPr>
          <w:sz w:val="24"/>
          <w:szCs w:val="24"/>
        </w:rPr>
        <w:t>Australian conditio</w:t>
      </w:r>
      <w:r w:rsidR="00031700">
        <w:rPr>
          <w:sz w:val="24"/>
          <w:szCs w:val="24"/>
        </w:rPr>
        <w:t>ns</w:t>
      </w:r>
      <w:r w:rsidR="00AB3A98">
        <w:rPr>
          <w:sz w:val="24"/>
          <w:szCs w:val="24"/>
        </w:rPr>
        <w:t xml:space="preserve">’ </w:t>
      </w:r>
      <w:r w:rsidR="00694F8C">
        <w:rPr>
          <w:sz w:val="24"/>
          <w:szCs w:val="24"/>
        </w:rPr>
        <w:t>there will be one sighting series of 15</w:t>
      </w:r>
      <w:r w:rsidR="00031700">
        <w:rPr>
          <w:sz w:val="24"/>
          <w:szCs w:val="24"/>
        </w:rPr>
        <w:t xml:space="preserve"> </w:t>
      </w:r>
      <w:r w:rsidR="00694F8C">
        <w:rPr>
          <w:sz w:val="24"/>
          <w:szCs w:val="24"/>
        </w:rPr>
        <w:t xml:space="preserve">minutes followed by three scoring series of </w:t>
      </w:r>
      <w:r w:rsidR="00031700">
        <w:rPr>
          <w:sz w:val="24"/>
          <w:szCs w:val="24"/>
        </w:rPr>
        <w:t>16 minutes each.</w:t>
      </w:r>
    </w:p>
    <w:p w14:paraId="3FF72E2A" w14:textId="7E52F5A2" w:rsidR="000A1E77" w:rsidRDefault="00E1452A" w:rsidP="002340E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The course of fire may be varied to allow for local conditions.</w:t>
      </w:r>
    </w:p>
    <w:p w14:paraId="1E8862A0" w14:textId="1792B72E" w:rsidR="00E1452A" w:rsidRPr="00E1452A" w:rsidRDefault="00E1452A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 w:rsidRPr="00E1452A">
        <w:rPr>
          <w:rFonts w:cstheme="minorHAnsi"/>
          <w:sz w:val="24"/>
          <w:szCs w:val="24"/>
        </w:rPr>
        <w:t xml:space="preserve">It is recommended that organizers combine Men and Women into </w:t>
      </w:r>
      <w:r>
        <w:rPr>
          <w:rFonts w:cstheme="minorHAnsi"/>
          <w:sz w:val="24"/>
          <w:szCs w:val="24"/>
        </w:rPr>
        <w:t xml:space="preserve">a single </w:t>
      </w:r>
      <w:r w:rsidRPr="00E1452A">
        <w:rPr>
          <w:rFonts w:cstheme="minorHAnsi"/>
          <w:sz w:val="24"/>
          <w:szCs w:val="24"/>
        </w:rPr>
        <w:t>event</w:t>
      </w:r>
      <w:r>
        <w:rPr>
          <w:rFonts w:cstheme="minorHAnsi"/>
          <w:sz w:val="24"/>
          <w:szCs w:val="24"/>
        </w:rPr>
        <w:t>, however separate men’s and women’s events may also be held</w:t>
      </w:r>
      <w:r w:rsidRPr="00E1452A">
        <w:rPr>
          <w:rFonts w:cstheme="minorHAnsi"/>
          <w:sz w:val="24"/>
          <w:szCs w:val="24"/>
        </w:rPr>
        <w:t>.</w:t>
      </w:r>
    </w:p>
    <w:p w14:paraId="47C6A928" w14:textId="713C45CD" w:rsidR="000A1E77" w:rsidRDefault="000A1E77" w:rsidP="002340E6">
      <w:pPr>
        <w:autoSpaceDE w:val="0"/>
        <w:autoSpaceDN w:val="0"/>
        <w:adjustRightInd w:val="0"/>
        <w:spacing w:after="120" w:line="240" w:lineRule="auto"/>
        <w:rPr>
          <w:b/>
          <w:bCs/>
          <w:sz w:val="24"/>
          <w:szCs w:val="24"/>
        </w:rPr>
      </w:pPr>
      <w:r w:rsidRPr="00E1452A">
        <w:rPr>
          <w:b/>
          <w:bCs/>
          <w:sz w:val="24"/>
          <w:szCs w:val="24"/>
        </w:rPr>
        <w:t>EQUIPMENT</w:t>
      </w:r>
    </w:p>
    <w:p w14:paraId="2D960308" w14:textId="1AE9D831" w:rsidR="00E1452A" w:rsidRPr="000A1E77" w:rsidRDefault="00E1452A" w:rsidP="002340E6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Pistols must comply with the re</w:t>
      </w:r>
      <w:r w:rsidR="00B37C84">
        <w:rPr>
          <w:sz w:val="24"/>
          <w:szCs w:val="24"/>
        </w:rPr>
        <w:t>quirements</w:t>
      </w:r>
      <w:r>
        <w:rPr>
          <w:sz w:val="24"/>
          <w:szCs w:val="24"/>
        </w:rPr>
        <w:t xml:space="preserve"> of rule 8.12 with the exception that the support rest will not fit the box (box is 50mm depth, rest is up to 60mm wide).</w:t>
      </w:r>
    </w:p>
    <w:p w14:paraId="775F01F5" w14:textId="2FFBE843" w:rsidR="000A1E77" w:rsidRPr="00E1452A" w:rsidRDefault="000A1E77" w:rsidP="002340E6">
      <w:pPr>
        <w:spacing w:after="120" w:line="240" w:lineRule="auto"/>
        <w:rPr>
          <w:b/>
          <w:bCs/>
          <w:sz w:val="24"/>
          <w:szCs w:val="24"/>
        </w:rPr>
      </w:pPr>
      <w:r w:rsidRPr="00E1452A">
        <w:rPr>
          <w:b/>
          <w:bCs/>
          <w:sz w:val="24"/>
          <w:szCs w:val="24"/>
        </w:rPr>
        <w:t>THE REST</w:t>
      </w:r>
    </w:p>
    <w:p w14:paraId="03C5290B" w14:textId="2EDD82FC" w:rsidR="000A1E77" w:rsidRPr="000A1E77" w:rsidRDefault="000A1E77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 w:rsidRPr="000A1E77">
        <w:rPr>
          <w:rFonts w:cstheme="minorHAnsi"/>
          <w:sz w:val="24"/>
          <w:szCs w:val="24"/>
        </w:rPr>
        <w:t>The support rest must be made only of round material with a</w:t>
      </w:r>
      <w:r>
        <w:rPr>
          <w:rFonts w:cstheme="minorHAnsi"/>
          <w:sz w:val="24"/>
          <w:szCs w:val="24"/>
        </w:rPr>
        <w:t xml:space="preserve"> </w:t>
      </w:r>
      <w:r w:rsidRPr="000A1E77">
        <w:rPr>
          <w:rFonts w:cstheme="minorHAnsi"/>
          <w:sz w:val="24"/>
          <w:szCs w:val="24"/>
        </w:rPr>
        <w:t>maximum diameter of 50 mm and a length of at least 100 mm.</w:t>
      </w:r>
    </w:p>
    <w:p w14:paraId="6E0A2402" w14:textId="29C2D97B" w:rsidR="000A1E77" w:rsidRDefault="000A1E77" w:rsidP="002340E6">
      <w:p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0A1E77">
        <w:rPr>
          <w:rFonts w:cstheme="minorHAnsi"/>
          <w:b/>
          <w:bCs/>
          <w:sz w:val="24"/>
          <w:szCs w:val="24"/>
        </w:rPr>
        <w:t>The support rest must only be clad with smooth material.</w:t>
      </w:r>
    </w:p>
    <w:p w14:paraId="0DC897D3" w14:textId="1E107AAA" w:rsidR="00E1452A" w:rsidRDefault="002340E6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33D54B1" wp14:editId="6669CDF4">
            <wp:simplePos x="0" y="0"/>
            <wp:positionH relativeFrom="column">
              <wp:posOffset>9525</wp:posOffset>
            </wp:positionH>
            <wp:positionV relativeFrom="paragraph">
              <wp:posOffset>100965</wp:posOffset>
            </wp:positionV>
            <wp:extent cx="3467100" cy="2218507"/>
            <wp:effectExtent l="0" t="0" r="0" b="0"/>
            <wp:wrapSquare wrapText="bothSides"/>
            <wp:docPr id="4" name="Picture 4" descr="A picture containing photo, table, black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orGuid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218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452A" w:rsidRPr="00E1452A">
        <w:rPr>
          <w:rFonts w:cstheme="minorHAnsi"/>
          <w:sz w:val="24"/>
          <w:szCs w:val="24"/>
        </w:rPr>
        <w:t>The support rest must be no wider than 60 mm (this relates to the rest on the base of the grip</w:t>
      </w:r>
      <w:r w:rsidR="00E1452A">
        <w:rPr>
          <w:rFonts w:cstheme="minorHAnsi"/>
          <w:sz w:val="24"/>
          <w:szCs w:val="24"/>
        </w:rPr>
        <w:t>.  There is no restriction on the material to be used but it must be smooth and flat.</w:t>
      </w:r>
    </w:p>
    <w:p w14:paraId="51B1B019" w14:textId="52B60AB5" w:rsidR="00E1452A" w:rsidRDefault="00E1452A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Special recesses or grooves on the g</w:t>
      </w:r>
      <w:r w:rsidR="002340E6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ip</w:t>
      </w:r>
      <w:r w:rsidR="002340E6">
        <w:rPr>
          <w:rFonts w:cstheme="minorHAnsi"/>
          <w:sz w:val="24"/>
          <w:szCs w:val="24"/>
        </w:rPr>
        <w:t xml:space="preserve"> (i.e. for fitting </w:t>
      </w:r>
      <w:r w:rsidR="00F366B3">
        <w:rPr>
          <w:rFonts w:cstheme="minorHAnsi"/>
          <w:sz w:val="24"/>
          <w:szCs w:val="24"/>
        </w:rPr>
        <w:t>t</w:t>
      </w:r>
      <w:r w:rsidR="002340E6">
        <w:rPr>
          <w:rFonts w:cstheme="minorHAnsi"/>
          <w:sz w:val="24"/>
          <w:szCs w:val="24"/>
        </w:rPr>
        <w:t>he support rest)</w:t>
      </w:r>
      <w:r>
        <w:rPr>
          <w:rFonts w:cstheme="minorHAnsi"/>
          <w:sz w:val="24"/>
          <w:szCs w:val="24"/>
        </w:rPr>
        <w:t xml:space="preserve"> are not allowed</w:t>
      </w:r>
      <w:r w:rsidR="002340E6">
        <w:rPr>
          <w:rFonts w:cstheme="minorHAnsi"/>
          <w:sz w:val="24"/>
          <w:szCs w:val="24"/>
        </w:rPr>
        <w:t>.</w:t>
      </w:r>
    </w:p>
    <w:p w14:paraId="07D07EBF" w14:textId="69B005FE" w:rsidR="000A1E77" w:rsidRDefault="002340E6" w:rsidP="000A1E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EXAMPLES of a rest and the support plate – this plate is screwed to the base of the grip.</w:t>
      </w:r>
    </w:p>
    <w:p w14:paraId="237F2954" w14:textId="6E953DCB" w:rsidR="002340E6" w:rsidRPr="002340E6" w:rsidRDefault="002340E6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2340E6">
        <w:rPr>
          <w:rFonts w:cstheme="minorHAnsi"/>
          <w:b/>
          <w:bCs/>
          <w:sz w:val="24"/>
          <w:szCs w:val="24"/>
        </w:rPr>
        <w:t>FIRING POSITION</w:t>
      </w:r>
    </w:p>
    <w:p w14:paraId="60613E6D" w14:textId="0B4E63EF" w:rsidR="002340E6" w:rsidRPr="002340E6" w:rsidRDefault="002340E6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 w:rsidRPr="002340E6">
        <w:rPr>
          <w:rFonts w:cstheme="minorHAnsi"/>
          <w:sz w:val="24"/>
          <w:szCs w:val="24"/>
        </w:rPr>
        <w:t>The support rest must not be in contact with any part of the body.</w:t>
      </w:r>
    </w:p>
    <w:p w14:paraId="03FF2DC9" w14:textId="28B641C5" w:rsidR="002340E6" w:rsidRPr="002340E6" w:rsidRDefault="002340E6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 w:rsidRPr="002340E6">
        <w:rPr>
          <w:rFonts w:cstheme="minorHAnsi"/>
          <w:sz w:val="24"/>
          <w:szCs w:val="24"/>
        </w:rPr>
        <w:t>The pistol may only be placed with the lower part of the grip on the</w:t>
      </w:r>
      <w:r>
        <w:rPr>
          <w:rFonts w:cstheme="minorHAnsi"/>
          <w:sz w:val="24"/>
          <w:szCs w:val="24"/>
        </w:rPr>
        <w:t xml:space="preserve"> </w:t>
      </w:r>
      <w:r w:rsidRPr="002340E6">
        <w:rPr>
          <w:rFonts w:cstheme="minorHAnsi"/>
          <w:sz w:val="24"/>
          <w:szCs w:val="24"/>
        </w:rPr>
        <w:t xml:space="preserve">rest, </w:t>
      </w:r>
      <w:r>
        <w:rPr>
          <w:rFonts w:cstheme="minorHAnsi"/>
          <w:sz w:val="24"/>
          <w:szCs w:val="24"/>
        </w:rPr>
        <w:t>and it</w:t>
      </w:r>
      <w:r w:rsidRPr="002340E6">
        <w:rPr>
          <w:rFonts w:cstheme="minorHAnsi"/>
          <w:sz w:val="24"/>
          <w:szCs w:val="24"/>
        </w:rPr>
        <w:t xml:space="preserve"> may not be supported laterally.</w:t>
      </w:r>
    </w:p>
    <w:p w14:paraId="682A7ED0" w14:textId="4DD2088A" w:rsidR="002340E6" w:rsidRPr="002340E6" w:rsidRDefault="002340E6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 w:rsidRPr="002340E6">
        <w:rPr>
          <w:rFonts w:cstheme="minorHAnsi"/>
          <w:sz w:val="24"/>
          <w:szCs w:val="24"/>
        </w:rPr>
        <w:t>The use of other supports and/or leaning the body or any parts of</w:t>
      </w:r>
      <w:r>
        <w:rPr>
          <w:rFonts w:cstheme="minorHAnsi"/>
          <w:sz w:val="24"/>
          <w:szCs w:val="24"/>
        </w:rPr>
        <w:t xml:space="preserve"> </w:t>
      </w:r>
      <w:r w:rsidRPr="002340E6">
        <w:rPr>
          <w:rFonts w:cstheme="minorHAnsi"/>
          <w:sz w:val="24"/>
          <w:szCs w:val="24"/>
        </w:rPr>
        <w:t>the body against a</w:t>
      </w:r>
      <w:r>
        <w:rPr>
          <w:rFonts w:cstheme="minorHAnsi"/>
          <w:sz w:val="24"/>
          <w:szCs w:val="24"/>
        </w:rPr>
        <w:t xml:space="preserve"> </w:t>
      </w:r>
      <w:r w:rsidRPr="002340E6">
        <w:rPr>
          <w:rFonts w:cstheme="minorHAnsi"/>
          <w:sz w:val="24"/>
          <w:szCs w:val="24"/>
        </w:rPr>
        <w:t>shooting bench or table is not allowed.</w:t>
      </w:r>
      <w:r>
        <w:rPr>
          <w:rFonts w:cstheme="minorHAnsi"/>
          <w:sz w:val="24"/>
          <w:szCs w:val="24"/>
        </w:rPr>
        <w:t xml:space="preserve">  </w:t>
      </w:r>
      <w:r w:rsidRPr="002340E6">
        <w:rPr>
          <w:rFonts w:cstheme="minorHAnsi"/>
          <w:sz w:val="24"/>
          <w:szCs w:val="24"/>
        </w:rPr>
        <w:t>There must be a clearly visible distance between the hand and the</w:t>
      </w:r>
      <w:r>
        <w:rPr>
          <w:rFonts w:cstheme="minorHAnsi"/>
          <w:sz w:val="24"/>
          <w:szCs w:val="24"/>
        </w:rPr>
        <w:t xml:space="preserve"> </w:t>
      </w:r>
      <w:r w:rsidRPr="002340E6">
        <w:rPr>
          <w:rFonts w:cstheme="minorHAnsi"/>
          <w:sz w:val="24"/>
          <w:szCs w:val="24"/>
        </w:rPr>
        <w:t>support rest.</w:t>
      </w:r>
    </w:p>
    <w:p w14:paraId="20E2DFD4" w14:textId="26CBBC0A" w:rsidR="002340E6" w:rsidRPr="002340E6" w:rsidRDefault="002340E6" w:rsidP="002340E6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 w:rsidRPr="002340E6">
        <w:rPr>
          <w:rFonts w:cstheme="minorHAnsi"/>
          <w:sz w:val="24"/>
          <w:szCs w:val="24"/>
        </w:rPr>
        <w:t>The shooting arm and the wrist must be free of any support. With</w:t>
      </w:r>
      <w:r>
        <w:rPr>
          <w:rFonts w:cstheme="minorHAnsi"/>
          <w:sz w:val="24"/>
          <w:szCs w:val="24"/>
        </w:rPr>
        <w:t xml:space="preserve"> </w:t>
      </w:r>
      <w:r w:rsidRPr="002340E6">
        <w:rPr>
          <w:rFonts w:cstheme="minorHAnsi"/>
          <w:sz w:val="24"/>
          <w:szCs w:val="24"/>
        </w:rPr>
        <w:t>the pistol resting in the firing position the wrist must be able to</w:t>
      </w:r>
      <w:r>
        <w:rPr>
          <w:rFonts w:cstheme="minorHAnsi"/>
          <w:sz w:val="24"/>
          <w:szCs w:val="24"/>
        </w:rPr>
        <w:t xml:space="preserve"> </w:t>
      </w:r>
      <w:r w:rsidRPr="002340E6">
        <w:rPr>
          <w:rFonts w:cstheme="minorHAnsi"/>
          <w:sz w:val="24"/>
          <w:szCs w:val="24"/>
        </w:rPr>
        <w:t>move freely.</w:t>
      </w:r>
    </w:p>
    <w:sectPr w:rsidR="002340E6" w:rsidRPr="002340E6" w:rsidSect="002340E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F0C63"/>
    <w:multiLevelType w:val="hybridMultilevel"/>
    <w:tmpl w:val="B0286B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E77"/>
    <w:rsid w:val="00031700"/>
    <w:rsid w:val="000A1E77"/>
    <w:rsid w:val="002340E6"/>
    <w:rsid w:val="00694F8C"/>
    <w:rsid w:val="00AB3A98"/>
    <w:rsid w:val="00B37C84"/>
    <w:rsid w:val="00E1452A"/>
    <w:rsid w:val="00F3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E866F"/>
  <w15:chartTrackingRefBased/>
  <w15:docId w15:val="{2046AFE8-EA29-459C-8B15-84157D5D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Reynolds</dc:creator>
  <cp:keywords/>
  <dc:description/>
  <cp:lastModifiedBy>Sharon Reynolds</cp:lastModifiedBy>
  <cp:revision>6</cp:revision>
  <dcterms:created xsi:type="dcterms:W3CDTF">2020-05-18T00:17:00Z</dcterms:created>
  <dcterms:modified xsi:type="dcterms:W3CDTF">2020-05-22T05:51:00Z</dcterms:modified>
</cp:coreProperties>
</file>